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91" w:rsidRDefault="00CB4D91" w:rsidP="00CB4D91">
      <w:r>
        <w:t xml:space="preserve">I инстанция – Москаленко М.С.    </w:t>
      </w:r>
    </w:p>
    <w:p w:rsidR="00CB4D91" w:rsidRDefault="00CB4D91" w:rsidP="00CB4D91"/>
    <w:p w:rsidR="00CB4D91" w:rsidRDefault="00CB4D91" w:rsidP="00CB4D91">
      <w:r>
        <w:t>II инстанция – Вишняков Н.Е., Егорова Ю.Г., Щербакова А.В. (докладчик)</w:t>
      </w:r>
    </w:p>
    <w:p w:rsidR="00CB4D91" w:rsidRDefault="00CB4D91" w:rsidP="00CB4D91"/>
    <w:p w:rsidR="00CB4D91" w:rsidRDefault="00CB4D91" w:rsidP="00CB4D91">
      <w:r>
        <w:t>УИД 77RS0027-02-2022-011735-93</w:t>
      </w:r>
    </w:p>
    <w:p w:rsidR="00CB4D91" w:rsidRDefault="00CB4D91" w:rsidP="00CB4D91"/>
    <w:p w:rsidR="00CB4D91" w:rsidRDefault="00CB4D91" w:rsidP="00CB4D91">
      <w:r>
        <w:t>Дело № 8Г-4890/2024 (№ 88- 6298/2024)</w:t>
      </w:r>
    </w:p>
    <w:p w:rsidR="00CB4D91" w:rsidRDefault="00CB4D91" w:rsidP="00CB4D91"/>
    <w:p w:rsidR="00CB4D91" w:rsidRDefault="00CB4D91" w:rsidP="00CB4D91">
      <w:r>
        <w:t>№2-147/2022</w:t>
      </w:r>
    </w:p>
    <w:p w:rsidR="00CB4D91" w:rsidRDefault="00CB4D91" w:rsidP="00CB4D91"/>
    <w:p w:rsidR="00CB4D91" w:rsidRDefault="00CB4D91" w:rsidP="00CB4D91">
      <w:r>
        <w:t>ОПРЕДЕЛЕНИЕ</w:t>
      </w:r>
    </w:p>
    <w:p w:rsidR="00CB4D91" w:rsidRDefault="00CB4D91" w:rsidP="00CB4D91"/>
    <w:p w:rsidR="00CB4D91" w:rsidRDefault="00CB4D91" w:rsidP="00CB4D91">
      <w:r>
        <w:t>город Москва «28» марта 2024 г.</w:t>
      </w:r>
    </w:p>
    <w:p w:rsidR="00CB4D91" w:rsidRDefault="00CB4D91" w:rsidP="00CB4D91"/>
    <w:p w:rsidR="00CB4D91" w:rsidRDefault="00CB4D91" w:rsidP="00CB4D91">
      <w:r>
        <w:t>Судебная коллегия по гражданским делам Второго кассационного суда общей юрисдикции в составе:</w:t>
      </w:r>
    </w:p>
    <w:p w:rsidR="00CB4D91" w:rsidRDefault="00CB4D91" w:rsidP="00CB4D91"/>
    <w:p w:rsidR="00CB4D91" w:rsidRDefault="00CB4D91" w:rsidP="00CB4D91">
      <w:r>
        <w:t>председательствующего судьи Кочневой Е.Н.,</w:t>
      </w:r>
    </w:p>
    <w:p w:rsidR="00CB4D91" w:rsidRDefault="00CB4D91" w:rsidP="00CB4D91"/>
    <w:p w:rsidR="00CB4D91" w:rsidRDefault="00CB4D91" w:rsidP="00CB4D91">
      <w:r>
        <w:t>судей Забелиной О.А., Величко М.Б.</w:t>
      </w:r>
    </w:p>
    <w:p w:rsidR="00CB4D91" w:rsidRDefault="00CB4D91" w:rsidP="00CB4D91"/>
    <w:p w:rsidR="00CB4D91" w:rsidRDefault="00CB4D91" w:rsidP="00CB4D91">
      <w:r>
        <w:t>рассмотрела в открытом судебном заседании гражданское дело по исковому заявлению Беляевой Екатерины Васильевны к Чернову Роману Олеговичу о разделе совместно нажитого имущества,</w:t>
      </w:r>
    </w:p>
    <w:p w:rsidR="00CB4D91" w:rsidRDefault="00CB4D91" w:rsidP="00CB4D91"/>
    <w:p w:rsidR="00CB4D91" w:rsidRDefault="00CB4D91" w:rsidP="00CB4D91">
      <w:r>
        <w:t>по кассационной жалобе Беляевой Екатерины Васильевны на решение Тверского районного суда города Москвы от 15 февраля 2023 г. и апелляционное определение судебной коллегии по гражданским делам Московского городского суда от 18 сентября 2023 года,</w:t>
      </w:r>
    </w:p>
    <w:p w:rsidR="00CB4D91" w:rsidRDefault="00CB4D91" w:rsidP="00CB4D91"/>
    <w:p w:rsidR="00CB4D91" w:rsidRDefault="00CB4D91" w:rsidP="00CB4D91">
      <w:r>
        <w:t xml:space="preserve">заслушав доклад судьи судебной коллегии по гражданским делам Второго кассационного суда общей юрисдикции Забелиной О.А., объяснения представителя Беляевой Е.В. по доверенности </w:t>
      </w:r>
      <w:r>
        <w:lastRenderedPageBreak/>
        <w:t>адвоката Воронина С.А., поддержавшего доводы жалобы, возражения представителей Чернова Р.О.-адвокатов Волоха В.В. и Щербаковой В.С., относительно доводов жалобы</w:t>
      </w:r>
    </w:p>
    <w:p w:rsidR="00CB4D91" w:rsidRDefault="00CB4D91" w:rsidP="00CB4D91"/>
    <w:p w:rsidR="00CB4D91" w:rsidRDefault="00CB4D91" w:rsidP="00CB4D91">
      <w:r>
        <w:t>установила:</w:t>
      </w:r>
    </w:p>
    <w:p w:rsidR="00CB4D91" w:rsidRDefault="00CB4D91" w:rsidP="00CB4D91"/>
    <w:p w:rsidR="00CB4D91" w:rsidRDefault="00CB4D91" w:rsidP="00CB4D91">
      <w:r>
        <w:t>Беляева Е.В. обратилась в суд с исковым заявлением к Чернову Р.О. о разделе совместно нажитого имущества.</w:t>
      </w:r>
    </w:p>
    <w:p w:rsidR="00CB4D91" w:rsidRDefault="00CB4D91" w:rsidP="00CB4D91"/>
    <w:p w:rsidR="00CB4D91" w:rsidRDefault="00CB4D91" w:rsidP="00CB4D91">
      <w:r>
        <w:t>В обоснование заявленных исковых требований указала, что состояла с ответчиком в зарегистрированном браке, в период которого им на совместные денежные средства было приобретено имущество.</w:t>
      </w:r>
    </w:p>
    <w:p w:rsidR="00CB4D91" w:rsidRDefault="00CB4D91" w:rsidP="00CB4D91"/>
    <w:p w:rsidR="00CB4D91" w:rsidRDefault="00CB4D91" w:rsidP="00CB4D91">
      <w:r>
        <w:t>В связи с чем, просила суд раздел совместно нажитое с ответчиком Черновым Р.О. имущество, признав за ней право собственности на</w:t>
      </w:r>
      <w:proofErr w:type="gramStart"/>
      <w:r>
        <w:t xml:space="preserve"> ?</w:t>
      </w:r>
      <w:proofErr w:type="gramEnd"/>
      <w:r>
        <w:t xml:space="preserve"> долю жилого помещения - квартиру, расположенную п. адресу: &lt;адрес&gt;, стр. 2, &lt;адрес&gt;, ? долю нежилого помещения, расположенного по адресу: &lt;адрес&gt;, стр. 2, признать за ФИО1 ? долю жилого помещения - квартиру, расположенную п. адресу: &lt;адрес&gt;, ? долю нежилого помещения, расположенного по адресу: &lt;адрес&gt;, стр. 2, признать за ней 15% доли в уставном капитале «</w:t>
      </w:r>
      <w:proofErr w:type="spellStart"/>
      <w:r>
        <w:t>Сибидрим</w:t>
      </w:r>
      <w:proofErr w:type="spellEnd"/>
      <w:r>
        <w:t>», признать за ФИО</w:t>
      </w:r>
      <w:proofErr w:type="gramStart"/>
      <w:r>
        <w:t>1</w:t>
      </w:r>
      <w:proofErr w:type="gramEnd"/>
      <w:r>
        <w:t xml:space="preserve"> 15% доли в уставном капитале «</w:t>
      </w:r>
      <w:proofErr w:type="spellStart"/>
      <w:r>
        <w:t>Сибидрим</w:t>
      </w:r>
      <w:proofErr w:type="spellEnd"/>
      <w:r>
        <w:t>», а также произвести раздел стоимости ремонта в жилом помещении.</w:t>
      </w:r>
    </w:p>
    <w:p w:rsidR="00CB4D91" w:rsidRDefault="00CB4D91" w:rsidP="00CB4D91"/>
    <w:p w:rsidR="00CB4D91" w:rsidRDefault="00CB4D91" w:rsidP="00CB4D91">
      <w:r>
        <w:t>Решением Тверского районного суда города Москвы от 15 февраля 2023 г. в удовлетворении исковых требований отказано.</w:t>
      </w:r>
    </w:p>
    <w:p w:rsidR="00CB4D91" w:rsidRDefault="00CB4D91" w:rsidP="00CB4D91"/>
    <w:p w:rsidR="00CB4D91" w:rsidRDefault="00CB4D91" w:rsidP="00CB4D91">
      <w:r>
        <w:t>Апелляционным определением судебной коллегии по гражданским делам Московского городского суда от 18 сентября 2023 г. решение оставлено без изменения.</w:t>
      </w:r>
    </w:p>
    <w:p w:rsidR="00CB4D91" w:rsidRDefault="00CB4D91" w:rsidP="00CB4D91"/>
    <w:p w:rsidR="00CB4D91" w:rsidRDefault="00CB4D91" w:rsidP="00CB4D91">
      <w:r>
        <w:t>В кассационной жалобе Беляева Е.В. просит об отмене выше указанных судебных актов.</w:t>
      </w:r>
    </w:p>
    <w:p w:rsidR="00CB4D91" w:rsidRDefault="00CB4D91" w:rsidP="00CB4D91"/>
    <w:p w:rsidR="00CB4D91" w:rsidRDefault="00CB4D91" w:rsidP="00CB4D91">
      <w:r>
        <w:t>Определением судьи Второго кассационного суда общей юрисдикции от 20 февраля 2024 г. Беляевой Е.В. восстановлен срок на подачу кассационной жалобы.</w:t>
      </w:r>
    </w:p>
    <w:p w:rsidR="00CB4D91" w:rsidRDefault="00CB4D91" w:rsidP="00CB4D91"/>
    <w:p w:rsidR="00CB4D91" w:rsidRDefault="00CB4D91" w:rsidP="00CB4D91">
      <w:r>
        <w:t>Стороны, надлежащим образом извещенные о времени и месте рассмотрения дела в кассационном порядке, в судебное заседание суда кассационной инстанции не явились, о причинах неявки не сообщили, реализовали свое право на участие в деле через представителей.</w:t>
      </w:r>
    </w:p>
    <w:p w:rsidR="00CB4D91" w:rsidRDefault="00CB4D91" w:rsidP="00CB4D91"/>
    <w:p w:rsidR="00CB4D91" w:rsidRDefault="00CB4D91" w:rsidP="00CB4D91">
      <w:r>
        <w:t>Изучив материалы дела, обсудив доводы кассационной жалобы, проверив по правилам статьи 379.6 Гражданского процессуального кодекса Российской Федерации в пределах доводов, содержащихся в кассационной жалобе, законность судебных постановлений, принятых судами, кассационный суд не находит оснований для удовлетворения жалобы.</w:t>
      </w:r>
    </w:p>
    <w:p w:rsidR="00CB4D91" w:rsidRDefault="00CB4D91" w:rsidP="00CB4D91"/>
    <w:p w:rsidR="00CB4D91" w:rsidRDefault="00CB4D91" w:rsidP="00CB4D91">
      <w:proofErr w:type="gramStart"/>
      <w:r>
        <w:t>В соответствии с частью 1 статьи 379.6 Гражданского процессуального кодекса Российской Федерации кассационный суд общей юрисдикции проверяет законность судебных постановлений, принятых судами первой и апелляционной инстанций,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постановления, в пределах доводов, содержащихся в кассационных жалобе, представлении, если иное не предусмотрено настоящим Кодексом.</w:t>
      </w:r>
      <w:proofErr w:type="gramEnd"/>
    </w:p>
    <w:p w:rsidR="00CB4D91" w:rsidRDefault="00CB4D91" w:rsidP="00CB4D91"/>
    <w:p w:rsidR="00CB4D91" w:rsidRDefault="00CB4D91" w:rsidP="00CB4D91">
      <w:r>
        <w:t>Согласно части 1 статьи 379.7 Гражданского процессуального кодекса Российской Федерации основаниями для отмены или изменения судебных постановлений кассационным судом общей юрисдикции являются несоответствие выводов суда, содержащихся в обжалуемом судебном постановлении, фактическим обстоятельствам дела, установленным судами первой и апелляционной инстанций, нарушение либо неправильное применение норм материального права или норм процессуального права.</w:t>
      </w:r>
    </w:p>
    <w:p w:rsidR="00CB4D91" w:rsidRDefault="00CB4D91" w:rsidP="00CB4D91"/>
    <w:p w:rsidR="00CB4D91" w:rsidRDefault="00CB4D91" w:rsidP="00CB4D91">
      <w:r>
        <w:t>Таких нарушений при рассмотрении дела судами при рассмотрении дела не допущено.</w:t>
      </w:r>
    </w:p>
    <w:p w:rsidR="00CB4D91" w:rsidRDefault="00CB4D91" w:rsidP="00CB4D91"/>
    <w:p w:rsidR="00CB4D91" w:rsidRDefault="00CB4D91" w:rsidP="00CB4D91">
      <w:r>
        <w:t>Судами установлено и следует из материалов дела, что с ДД.ММ</w:t>
      </w:r>
      <w:proofErr w:type="gramStart"/>
      <w:r>
        <w:t>.Г</w:t>
      </w:r>
      <w:proofErr w:type="gramEnd"/>
      <w:r>
        <w:t>ГГГ ФИО2 и ФИО1 состояли в зарегистрированном браке. Решением Тверского районного суда &lt;адрес&gt; от ДД.ММ</w:t>
      </w:r>
      <w:proofErr w:type="gramStart"/>
      <w:r>
        <w:t>.Г</w:t>
      </w:r>
      <w:proofErr w:type="gramEnd"/>
      <w:r>
        <w:t>ГГГ брак между ними расторгнут.</w:t>
      </w:r>
    </w:p>
    <w:p w:rsidR="00CB4D91" w:rsidRDefault="00CB4D91" w:rsidP="00CB4D91"/>
    <w:p w:rsidR="00CB4D91" w:rsidRDefault="00CB4D91" w:rsidP="00CB4D91">
      <w:r>
        <w:t>До брака ФИО</w:t>
      </w:r>
      <w:proofErr w:type="gramStart"/>
      <w:r>
        <w:t>1</w:t>
      </w:r>
      <w:proofErr w:type="gramEnd"/>
      <w:r>
        <w:t xml:space="preserve"> приобрел в собственность жилое помещение по адресу: &lt;адрес&gt;, стр. 2, &lt;адрес&gt;.</w:t>
      </w:r>
    </w:p>
    <w:p w:rsidR="00CB4D91" w:rsidRDefault="00CB4D91" w:rsidP="00CB4D91"/>
    <w:p w:rsidR="00CB4D91" w:rsidRDefault="00CB4D91" w:rsidP="00CB4D91">
      <w:r>
        <w:t>В период брака на имя ФИО</w:t>
      </w:r>
      <w:proofErr w:type="gramStart"/>
      <w:r>
        <w:t>1</w:t>
      </w:r>
      <w:proofErr w:type="gramEnd"/>
      <w:r>
        <w:t xml:space="preserve"> было приобретено нежилое помещение по адресу: &lt;адрес&gt;, стр. 2, с кадастровым номером №.</w:t>
      </w:r>
    </w:p>
    <w:p w:rsidR="00CB4D91" w:rsidRDefault="00CB4D91" w:rsidP="00CB4D91"/>
    <w:p w:rsidR="00CB4D91" w:rsidRDefault="00CB4D91" w:rsidP="00CB4D91">
      <w:r>
        <w:t>Разрешая спор и отказывая в удовлетворении исковых требований, суд первой инстанции, руководствуясь положениями статей 34, 39 Семейного кодекса Российской Федерации, статьи 256 Гражданского кодекса Российской Федерации, оценив в совокупности собранные по делу доказательства, принимая во внимание, что имущество – квартира, о разделе которой заявлено истцом, является индивидуальной собственностью ФИО</w:t>
      </w:r>
      <w:proofErr w:type="gramStart"/>
      <w:r>
        <w:t>1</w:t>
      </w:r>
      <w:proofErr w:type="gramEnd"/>
      <w:r>
        <w:t xml:space="preserve">, приобретена до брака, пришел к </w:t>
      </w:r>
      <w:r>
        <w:lastRenderedPageBreak/>
        <w:t>выводу, что квартира расположенная по адресу: &lt;адрес&gt; стр.2 &lt;адрес&gt;, не является совместно нажитым имуществом и подлежит исключению из совместно нажитого в браке ФИО</w:t>
      </w:r>
      <w:proofErr w:type="gramStart"/>
      <w:r>
        <w:t>1</w:t>
      </w:r>
      <w:proofErr w:type="gramEnd"/>
      <w:r>
        <w:t xml:space="preserve"> и ФИО2 имущества.</w:t>
      </w:r>
    </w:p>
    <w:p w:rsidR="00CB4D91" w:rsidRDefault="00CB4D91" w:rsidP="00CB4D91"/>
    <w:p w:rsidR="00CB4D91" w:rsidRDefault="00CB4D91" w:rsidP="00CB4D91">
      <w:r>
        <w:t>Установив, что недвижимое имущество – подвал, расположенный по адресу: &lt;адрес&gt;, стр.2, кадастровый №, приобретено ФИО</w:t>
      </w:r>
      <w:proofErr w:type="gramStart"/>
      <w:r>
        <w:t>1</w:t>
      </w:r>
      <w:proofErr w:type="gramEnd"/>
      <w:r>
        <w:t xml:space="preserve"> на личные денежные средства, подаренные ему родителями, суд первой инстанции пришел к выводу, что оно является личной собственностью ФИО1 и не подлежит разделу.</w:t>
      </w:r>
    </w:p>
    <w:p w:rsidR="00CB4D91" w:rsidRDefault="00CB4D91" w:rsidP="00CB4D91"/>
    <w:p w:rsidR="00CB4D91" w:rsidRDefault="00CB4D91" w:rsidP="00CB4D91">
      <w:r>
        <w:t>Требования ФИО</w:t>
      </w:r>
      <w:proofErr w:type="gramStart"/>
      <w:r>
        <w:t>2</w:t>
      </w:r>
      <w:proofErr w:type="gramEnd"/>
      <w:r>
        <w:t xml:space="preserve"> о разделе стоимости ремонта в жилом помещении суд нашел необоснованными и не подлежащими удовлетворению, поскольку истцом не представлено, а судом не установлено, что ремонт жилого помещения в квартире осуществлялся на денежные средства супругов, которые ими были получены в период брака.</w:t>
      </w:r>
    </w:p>
    <w:p w:rsidR="00CB4D91" w:rsidRDefault="00CB4D91" w:rsidP="00CB4D91"/>
    <w:p w:rsidR="00CB4D91" w:rsidRDefault="00CB4D91" w:rsidP="00CB4D91">
      <w:r>
        <w:t>Суд апелляционной инстанции, проверяя законность принятого решения суда, согласился с выводами суда первой инстанции, оставив решение без изменения.</w:t>
      </w:r>
    </w:p>
    <w:p w:rsidR="00CB4D91" w:rsidRDefault="00CB4D91" w:rsidP="00CB4D91"/>
    <w:p w:rsidR="00CB4D91" w:rsidRDefault="00CB4D91" w:rsidP="00CB4D91">
      <w:r>
        <w:t>Судебная коллегия по гражданским делам Второго кассационного суда общей юрисдикции соглашается с принятыми судебными актами, выводы судов основаны на правильно установленных обстоятельствах по делу и при правильном применении норм материального права и с соблюдением процессуального закона.</w:t>
      </w:r>
    </w:p>
    <w:p w:rsidR="00CB4D91" w:rsidRDefault="00CB4D91" w:rsidP="00CB4D91"/>
    <w:p w:rsidR="00CB4D91" w:rsidRDefault="00CB4D91" w:rsidP="00CB4D91">
      <w:r>
        <w:t>В соответствии с пунктом 1 статьи 36 Семейного кодекса Российской Федерации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собственностью.</w:t>
      </w:r>
    </w:p>
    <w:p w:rsidR="00CB4D91" w:rsidRDefault="00CB4D91" w:rsidP="00CB4D91"/>
    <w:p w:rsidR="00CB4D91" w:rsidRDefault="00CB4D91" w:rsidP="00CB4D91">
      <w:r>
        <w:t>Согласно разъяснениям, содержащимся в абзаце четвертом пункта 15 постановления Пленума Верховного Суда Российской Федерации от ДД.ММ</w:t>
      </w:r>
      <w:proofErr w:type="gramStart"/>
      <w:r>
        <w:t>.Г</w:t>
      </w:r>
      <w:proofErr w:type="gramEnd"/>
      <w:r>
        <w:t>ГГГ № «О применении судами законодательства при рассмотрении дел о расторжении брака», не является общим совместным имущество, приобретенное хотя и во время брака, но на личные средства одного из супругов, принадлежавшие ему до вступления в брак, полученное в дар или в порядке наследования, а также вещи индивидуального пользования, за исключением драгоценностей и других предметов роскоши.</w:t>
      </w:r>
    </w:p>
    <w:p w:rsidR="00CB4D91" w:rsidRDefault="00CB4D91" w:rsidP="00CB4D91"/>
    <w:p w:rsidR="00CB4D91" w:rsidRDefault="00CB4D91" w:rsidP="00CB4D91">
      <w:r>
        <w:t xml:space="preserve">Из приведенных выше положений закона и разъяснений следует, что юридически значимым обстоятельством при решении вопроса об отнесении имущества к общей собственности супругов является то, на какие средства (личные или общие) и по каким сделкам (возмездным или </w:t>
      </w:r>
      <w:r>
        <w:lastRenderedPageBreak/>
        <w:t>безвозмездным) приобреталось имущество одним из супругов во время брака. Имущество, приобретенное одним из супругов в браке по безвозмездным гражданско-правовым сделкам (например, в порядке наследования, дарения, приватизации), не является общим имуществом супругов.</w:t>
      </w:r>
    </w:p>
    <w:p w:rsidR="00CB4D91" w:rsidRDefault="00CB4D91" w:rsidP="00CB4D91"/>
    <w:p w:rsidR="00CB4D91" w:rsidRDefault="00CB4D91" w:rsidP="00CB4D91">
      <w:proofErr w:type="gramStart"/>
      <w:r>
        <w:t>Согласно пункту 1 статьи 572 Гражданского кодекса Российской Федерации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  <w:proofErr w:type="gramEnd"/>
    </w:p>
    <w:p w:rsidR="00CB4D91" w:rsidRDefault="00CB4D91" w:rsidP="00CB4D91"/>
    <w:p w:rsidR="00CB4D91" w:rsidRDefault="00CB4D91" w:rsidP="00CB4D91">
      <w:r>
        <w:t xml:space="preserve">В соответствии с пунктом 1 статьи 574 Гражданского кодекса Российской Федерации дарение, сопровождаемое передачей дара </w:t>
      </w:r>
      <w:proofErr w:type="gramStart"/>
      <w:r>
        <w:t>одаряемому</w:t>
      </w:r>
      <w:proofErr w:type="gramEnd"/>
      <w:r>
        <w:t xml:space="preserve">, может быть совершено устно, за исключением случаев, предусмотренных </w:t>
      </w:r>
      <w:proofErr w:type="spellStart"/>
      <w:r>
        <w:t>пп</w:t>
      </w:r>
      <w:proofErr w:type="spellEnd"/>
      <w:r>
        <w:t>. 2 и 3 данной статьи. Передача дара осуществляется посредством его вручения, символической передачи (вручение ключей и т.п.) либо вручения правоустанавливающих документов.</w:t>
      </w:r>
    </w:p>
    <w:p w:rsidR="00CB4D91" w:rsidRDefault="00CB4D91" w:rsidP="00CB4D91"/>
    <w:p w:rsidR="00CB4D91" w:rsidRDefault="00CB4D91" w:rsidP="00CB4D91">
      <w:r>
        <w:t>Договор дарения движимого имущества должен быть совершен в письменной форме в случаях, когда: дарителем является юридическое лицо и стоимость дара превышает 3 тыс. руб.; договор содержит обещание дарения в будущем. В случаях, предусмотренных в данном пункте, договор дарения, совершенный устно, ничтожен (пункт 2 статьи 574 Гражданского кодекса Российской Федерации).</w:t>
      </w:r>
    </w:p>
    <w:p w:rsidR="00CB4D91" w:rsidRDefault="00CB4D91" w:rsidP="00CB4D91"/>
    <w:p w:rsidR="00CB4D91" w:rsidRDefault="00CB4D91" w:rsidP="00CB4D91">
      <w:r>
        <w:t>Таким образом, договор дарения, как реальный договор, заключаемый в устной форме, считается заключенным с момента непосредственной передачи дарителем вещи во владение, пользование и распоряжение одаряемого.</w:t>
      </w:r>
    </w:p>
    <w:p w:rsidR="00CB4D91" w:rsidRDefault="00CB4D91" w:rsidP="00CB4D91"/>
    <w:p w:rsidR="00CB4D91" w:rsidRDefault="00CB4D91" w:rsidP="00CB4D91">
      <w:r>
        <w:t>В силу положений статьи 161 Гражданского кодекса Российской Федерации должны совершаться в простой письменной форме, за исключением сделок, требующих нотариального удостоверения сделки граждан между собой на сумму, превышающую десять тысяч рублей, а в случаях, предусмотренных законом, - независимо от суммы сделки.</w:t>
      </w:r>
    </w:p>
    <w:p w:rsidR="00CB4D91" w:rsidRDefault="00CB4D91" w:rsidP="00CB4D91"/>
    <w:p w:rsidR="00CB4D91" w:rsidRDefault="00CB4D91" w:rsidP="00CB4D91">
      <w:r>
        <w:t>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показания, но не лишает их права приводить письменные и другие доказательства. В случаях, прямо указанных в законе или в соглашении сторон, несоблюдение простой письменной формы сделки влечет ее недействительность (статья 162 Гражданского кодекса Российской Федерации).</w:t>
      </w:r>
    </w:p>
    <w:p w:rsidR="00CB4D91" w:rsidRDefault="00CB4D91" w:rsidP="00CB4D91"/>
    <w:p w:rsidR="00CB4D91" w:rsidRDefault="00CB4D91" w:rsidP="00CB4D91">
      <w:r>
        <w:lastRenderedPageBreak/>
        <w:t>Судами установлено и следует из материалов дела, что в период брака ФИО</w:t>
      </w:r>
      <w:proofErr w:type="gramStart"/>
      <w:r>
        <w:t>2</w:t>
      </w:r>
      <w:proofErr w:type="gramEnd"/>
      <w:r>
        <w:t xml:space="preserve"> в 2022 г. был получен доход в размере 67000 рублей, а ФИО1 в 2020 г. - 711478,43 руб., что подтверждается справками 2-НДФЛ</w:t>
      </w:r>
    </w:p>
    <w:p w:rsidR="00CB4D91" w:rsidRDefault="00CB4D91" w:rsidP="00CB4D91"/>
    <w:p w:rsidR="00CB4D91" w:rsidRDefault="00CB4D91" w:rsidP="00CB4D91">
      <w:r>
        <w:t>При этом на имя ФИО</w:t>
      </w:r>
      <w:proofErr w:type="gramStart"/>
      <w:r>
        <w:t>1</w:t>
      </w:r>
      <w:proofErr w:type="gramEnd"/>
      <w:r>
        <w:t xml:space="preserve"> в период брака приобретено нежилое помещение стоимостью 2908931,99 рублей, а также в личной квартире ФИО1 произведен ремонт.</w:t>
      </w:r>
    </w:p>
    <w:p w:rsidR="00CB4D91" w:rsidRDefault="00CB4D91" w:rsidP="00CB4D91"/>
    <w:p w:rsidR="00CB4D91" w:rsidRDefault="00CB4D91" w:rsidP="00CB4D91">
      <w:r>
        <w:t>Оценив представленные доказательства, суды пришли к выводу, что нежилое помещение и произведенный в квартире ремонт приобретены за счет денежных средств, подаренных родителями ФИО</w:t>
      </w:r>
      <w:proofErr w:type="gramStart"/>
      <w:r>
        <w:t>1</w:t>
      </w:r>
      <w:proofErr w:type="gramEnd"/>
      <w:r>
        <w:t>, то есть за счет личных денежных средств.</w:t>
      </w:r>
    </w:p>
    <w:p w:rsidR="00CB4D91" w:rsidRDefault="00CB4D91" w:rsidP="00CB4D91"/>
    <w:p w:rsidR="00CB4D91" w:rsidRDefault="00CB4D91" w:rsidP="00CB4D91">
      <w:r>
        <w:t>В подтверждение дарения денежных средств в материалы дела предоставлены платежные поручения, согласно которым денежные средства в значительных размерах переводились родителями на счет ФИО</w:t>
      </w:r>
      <w:proofErr w:type="gramStart"/>
      <w:r>
        <w:t>1</w:t>
      </w:r>
      <w:proofErr w:type="gramEnd"/>
      <w:r>
        <w:t xml:space="preserve"> Супруги ФИО2 и ФИО1 в период брака не имели дохода, позволяющего им приобрести дорогостоящее имущество и сделать ремонт в личной квартире ФИО1</w:t>
      </w:r>
    </w:p>
    <w:p w:rsidR="00CB4D91" w:rsidRDefault="00CB4D91" w:rsidP="00CB4D91"/>
    <w:p w:rsidR="00CB4D91" w:rsidRDefault="00CB4D91" w:rsidP="00CB4D91">
      <w:bookmarkStart w:id="0" w:name="_GoBack"/>
      <w:r>
        <w:t>Поскольку семейным законодательством установлена презумпция возникновения режима совместной собственности супругов на приобретенное в период брака имущество независимо от того, на чье имя оно оформлено, а обязанность доказать обратное и подтвердить факт приобретения имущества в период брака за счет личных денежных средств возложена на супруга, претендующего на признание имущества его личной собственностью, а как следует из материалов дела ФИО</w:t>
      </w:r>
      <w:proofErr w:type="gramStart"/>
      <w:r>
        <w:t>1</w:t>
      </w:r>
      <w:proofErr w:type="gramEnd"/>
      <w:r>
        <w:t xml:space="preserve"> доказал приобретение недвижимого и движимого имущества за счет личных денежных средств</w:t>
      </w:r>
      <w:bookmarkEnd w:id="0"/>
      <w:r>
        <w:t>, то суды пришли к правильному выводу об отказе в удовлетворении исковых требований ФИО</w:t>
      </w:r>
      <w:proofErr w:type="gramStart"/>
      <w:r>
        <w:t>2</w:t>
      </w:r>
      <w:proofErr w:type="gramEnd"/>
      <w:r>
        <w:t xml:space="preserve"> о разделе совместно нажитого имущества.</w:t>
      </w:r>
    </w:p>
    <w:p w:rsidR="00CB4D91" w:rsidRDefault="00CB4D91" w:rsidP="00CB4D91"/>
    <w:p w:rsidR="00CB4D91" w:rsidRDefault="00CB4D91" w:rsidP="00CB4D91">
      <w:r>
        <w:t>Возражая против доводов ФИО</w:t>
      </w:r>
      <w:proofErr w:type="gramStart"/>
      <w:r>
        <w:t>1</w:t>
      </w:r>
      <w:proofErr w:type="gramEnd"/>
      <w:r>
        <w:t xml:space="preserve"> о том, что стороны не имели самостоятельной финансовой возможности приобрести спорное имущество, ФИО2 в нарушение части 1 статьи 56 Гражданского процессуального кодекса Российской Федерации не представила доказательств, подтверждающих такую возможность, соглашаясь с тем, что денежные средства были подарены родителями ФИО1, но семье, а не лично ФИО1</w:t>
      </w:r>
    </w:p>
    <w:p w:rsidR="00CB4D91" w:rsidRDefault="00CB4D91" w:rsidP="00CB4D91"/>
    <w:p w:rsidR="00CB4D91" w:rsidRDefault="00CB4D91" w:rsidP="00CB4D91">
      <w:r>
        <w:t>В суде первой инстанции отец ФИО</w:t>
      </w:r>
      <w:proofErr w:type="gramStart"/>
      <w:r>
        <w:t>1</w:t>
      </w:r>
      <w:proofErr w:type="gramEnd"/>
      <w:r>
        <w:t>- ФИО11 подтвердил, что его воля была направлена на дарение денежных средств сыну. Доказательств того, что денежные средства дарились семье не представлено.</w:t>
      </w:r>
    </w:p>
    <w:p w:rsidR="00CB4D91" w:rsidRDefault="00CB4D91" w:rsidP="00CB4D91"/>
    <w:p w:rsidR="00CB4D91" w:rsidRDefault="00CB4D91" w:rsidP="00CB4D91">
      <w:r>
        <w:t>Поскольку ремонт был произведен за счет денежных средств, подаренных ФИО</w:t>
      </w:r>
      <w:proofErr w:type="gramStart"/>
      <w:r>
        <w:t>1</w:t>
      </w:r>
      <w:proofErr w:type="gramEnd"/>
      <w:r>
        <w:t>, то у суда не имелось оснований для назначения по делу судебной экспертизы с целью определения стоимости произведенного ремонта.</w:t>
      </w:r>
    </w:p>
    <w:p w:rsidR="00CB4D91" w:rsidRDefault="00CB4D91" w:rsidP="00CB4D91"/>
    <w:p w:rsidR="00CB4D91" w:rsidRDefault="00CB4D91" w:rsidP="00CB4D91">
      <w:r>
        <w:t>В остальной части судебные акты не обжалуются. Оснований для проверки решения в полном объеме не имеется.</w:t>
      </w:r>
    </w:p>
    <w:p w:rsidR="00CB4D91" w:rsidRDefault="00CB4D91" w:rsidP="00CB4D91"/>
    <w:p w:rsidR="00CB4D91" w:rsidRDefault="00CB4D91" w:rsidP="00CB4D91">
      <w:proofErr w:type="gramStart"/>
      <w:r>
        <w:t>Приведенные в кассационной жалобе доводы направлены на переоценку доказательств по делу, при этом все доказательства в совокупности получили надлежащую правовую оценку по правилам статьи 67 Гражданского процессуального кодекса Российской Федерации, не свидетельствуют о наличии существенных нарушений норм материального и процессуального права и не могут служить основанием для отмены апелляционного определения в кассационном порядке.</w:t>
      </w:r>
      <w:proofErr w:type="gramEnd"/>
    </w:p>
    <w:p w:rsidR="00CB4D91" w:rsidRDefault="00CB4D91" w:rsidP="00CB4D91"/>
    <w:p w:rsidR="00CB4D91" w:rsidRDefault="00CB4D91" w:rsidP="00CB4D91">
      <w:r>
        <w:t>Оснований для удовлетворения кассационной жалобы не имеется.</w:t>
      </w:r>
    </w:p>
    <w:p w:rsidR="00CB4D91" w:rsidRDefault="00CB4D91" w:rsidP="00CB4D91"/>
    <w:p w:rsidR="00CB4D91" w:rsidRDefault="00CB4D91" w:rsidP="00CB4D91">
      <w:r>
        <w:t>Руководствуясь статьями 379.6, 390 Гражданского процессуального кодекса Российской Федерации, судебная коллегия по гражданским делам Второго кассационного суда общей юрисдикции</w:t>
      </w:r>
    </w:p>
    <w:p w:rsidR="00CB4D91" w:rsidRDefault="00CB4D91" w:rsidP="00CB4D91"/>
    <w:p w:rsidR="00CB4D91" w:rsidRDefault="00CB4D91" w:rsidP="00CB4D91">
      <w:r>
        <w:t>определила:</w:t>
      </w:r>
    </w:p>
    <w:p w:rsidR="00CB4D91" w:rsidRDefault="00CB4D91" w:rsidP="00CB4D91"/>
    <w:p w:rsidR="00CB4D91" w:rsidRDefault="00CB4D91" w:rsidP="00CB4D91">
      <w:r>
        <w:t>решение Тверского районного суда города Москвы от 15 февраля 2023 г. и апелляционное определение судебной коллегии по гражданским делам Московского городского суда от 18 сентября 2023 года оставить без изменения, кассационную жалобу Беляевой Екатерины Васильевны - без удовлетворения.</w:t>
      </w:r>
    </w:p>
    <w:p w:rsidR="00CB4D91" w:rsidRDefault="00CB4D91" w:rsidP="00CB4D91"/>
    <w:p w:rsidR="00CB4D91" w:rsidRDefault="00CB4D91" w:rsidP="00CB4D91">
      <w:r>
        <w:t>Председательствующий</w:t>
      </w:r>
    </w:p>
    <w:p w:rsidR="00CB4D91" w:rsidRDefault="00CB4D91" w:rsidP="00CB4D91"/>
    <w:p w:rsidR="008B0AD8" w:rsidRDefault="00CB4D91" w:rsidP="00CB4D91">
      <w:r>
        <w:t>Судьи</w:t>
      </w:r>
    </w:p>
    <w:sectPr w:rsidR="008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05"/>
    <w:rsid w:val="000953FF"/>
    <w:rsid w:val="000E0E8D"/>
    <w:rsid w:val="00102A0B"/>
    <w:rsid w:val="00153D60"/>
    <w:rsid w:val="00253B5B"/>
    <w:rsid w:val="002D2CE0"/>
    <w:rsid w:val="00306935"/>
    <w:rsid w:val="003471EF"/>
    <w:rsid w:val="003529F0"/>
    <w:rsid w:val="004054AD"/>
    <w:rsid w:val="004F7BD7"/>
    <w:rsid w:val="00554DF4"/>
    <w:rsid w:val="005E1FEB"/>
    <w:rsid w:val="006623A3"/>
    <w:rsid w:val="006A62E1"/>
    <w:rsid w:val="00703395"/>
    <w:rsid w:val="00722E5B"/>
    <w:rsid w:val="00742807"/>
    <w:rsid w:val="00767324"/>
    <w:rsid w:val="008B0AD8"/>
    <w:rsid w:val="008C1DFF"/>
    <w:rsid w:val="008D5FF9"/>
    <w:rsid w:val="009819BD"/>
    <w:rsid w:val="009C6425"/>
    <w:rsid w:val="00A50885"/>
    <w:rsid w:val="00A90D56"/>
    <w:rsid w:val="00A9243C"/>
    <w:rsid w:val="00AB4D80"/>
    <w:rsid w:val="00B308C3"/>
    <w:rsid w:val="00B33C3C"/>
    <w:rsid w:val="00B8215A"/>
    <w:rsid w:val="00BC7A05"/>
    <w:rsid w:val="00BE601B"/>
    <w:rsid w:val="00C06355"/>
    <w:rsid w:val="00C157E1"/>
    <w:rsid w:val="00CB4D91"/>
    <w:rsid w:val="00D956CD"/>
    <w:rsid w:val="00DC3531"/>
    <w:rsid w:val="00DF06C7"/>
    <w:rsid w:val="00DF61E1"/>
    <w:rsid w:val="00E128A5"/>
    <w:rsid w:val="00E7260E"/>
    <w:rsid w:val="00EF5D04"/>
    <w:rsid w:val="00F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2025-01-09T11:20:00Z</dcterms:created>
  <dcterms:modified xsi:type="dcterms:W3CDTF">2025-01-09T11:44:00Z</dcterms:modified>
</cp:coreProperties>
</file>